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jc w:val="center"/>
        <w:textAlignment w:val="baseline"/>
        <w:rPr>
          <w:rFonts w:hint="eastAsia" w:eastAsia="宋体"/>
          <w:b/>
          <w:bCs/>
          <w:color w:val="1F5781"/>
          <w:sz w:val="45"/>
          <w:szCs w:val="45"/>
          <w:lang w:val="en-US" w:eastAsia="zh-CN"/>
        </w:rPr>
      </w:pPr>
      <w:r>
        <w:rPr>
          <w:rFonts w:hint="eastAsia"/>
          <w:b/>
          <w:bCs/>
          <w:i w:val="0"/>
          <w:iCs w:val="0"/>
          <w:caps w:val="0"/>
          <w:color w:val="1F5781"/>
          <w:spacing w:val="0"/>
          <w:sz w:val="45"/>
          <w:szCs w:val="45"/>
          <w:vertAlign w:val="baseline"/>
          <w:lang w:eastAsia="zh-CN"/>
        </w:rPr>
        <w:t>《</w:t>
      </w:r>
      <w:r>
        <w:rPr>
          <w:b/>
          <w:bCs/>
          <w:i w:val="0"/>
          <w:iCs w:val="0"/>
          <w:caps w:val="0"/>
          <w:color w:val="1F5781"/>
          <w:spacing w:val="0"/>
          <w:sz w:val="45"/>
          <w:szCs w:val="45"/>
          <w:vertAlign w:val="baseline"/>
        </w:rPr>
        <w:t>中华人民共和国监察法》</w:t>
      </w:r>
      <w:r>
        <w:rPr>
          <w:rFonts w:hint="eastAsia"/>
          <w:b/>
          <w:bCs/>
          <w:i w:val="0"/>
          <w:iCs w:val="0"/>
          <w:caps w:val="0"/>
          <w:color w:val="1F5781"/>
          <w:spacing w:val="0"/>
          <w:sz w:val="45"/>
          <w:szCs w:val="45"/>
          <w:vertAlign w:val="baseli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Style w:val="9"/>
          <w:rFonts w:hint="default" w:ascii="helvetica" w:hAnsi="helvetica" w:eastAsia="helvetica" w:cs="helvetica"/>
          <w:i w:val="0"/>
          <w:iCs w:val="0"/>
          <w:caps w:val="0"/>
          <w:color w:val="3E3E3E"/>
          <w:spacing w:val="0"/>
          <w:sz w:val="27"/>
          <w:szCs w:val="27"/>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中华人民共和国监察法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hint="default"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（2018年3月20日第十三届全国人民代表大会第一次会议通过）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hint="default"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目　　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第二章　监察机关及其职责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第三章　监察范围和管辖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第四章　监察权限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第五章　监察程序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第六章　反腐败国际合作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第七章　对监察机关和监察人员的监督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第八章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第九章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Style w:val="9"/>
          <w:rFonts w:hint="default" w:ascii="helvetica" w:hAnsi="helvetica" w:eastAsia="helvetica" w:cs="helvetica"/>
          <w:i w:val="0"/>
          <w:iCs w:val="0"/>
          <w:caps w:val="0"/>
          <w:color w:val="3E3E3E"/>
          <w:spacing w:val="0"/>
          <w:sz w:val="27"/>
          <w:szCs w:val="27"/>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Style w:val="9"/>
          <w:rFonts w:hint="default" w:ascii="helvetica" w:hAnsi="helvetica" w:eastAsia="helvetica" w:cs="helvetica"/>
          <w:i w:val="0"/>
          <w:iCs w:val="0"/>
          <w:caps w:val="0"/>
          <w:color w:val="3E3E3E"/>
          <w:spacing w:val="0"/>
          <w:sz w:val="27"/>
          <w:szCs w:val="27"/>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hint="default"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第一条　为了深化国家监察体制改革，加强对所有行使公权力的公职人员的监督，实现国家监察全面覆盖，深入开展反腐败工作，推进国家治理体系和治理能力现代化，根据宪法，制定本法。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第三条　各级监察委员会是行使国家监察职能的专责机关，依照本法对所有行使公权力的公职人员（以下称公职人员）进行监察，调查职务违法和职务犯罪，开展廉政建设和反腐败工作，维护宪法和法律的尊严。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第四条　监察委员会依照法律规定独立行使监察权，不受行政机关、社会团体和个人的干涉。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监察机关办理职务违法和职务犯罪案件，应当与审判机关、检察机关、执法部门互相配合，互相制约。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监察机关在工作中需要协助的，有关机关和单位应当根据监察机关的要求依法予以协助。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第五条　国家监察工作严格遵照宪法和法律，以事实为根据，以法律为准绳；在适用法律上一律平等，保障当事人的合法权益；权责对等，严格监督；惩戒与教育相结合，宽严相济。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第六条　国家监察工作坚持标本兼治、综合治理，强化监督问责，严厉惩治腐败；深化改革、健全法治，有效制约和监督权力；加强法治教育和道德教育，弘扬中华优秀传统文化，构建不敢腐、不能腐、不想腐的长效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hint="default"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第二章　监察机关及其职责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第七条　中华人民共和国国家监察委员会是最高监察机关。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省、自治区、直辖市、自治州、县、自治县、市、市辖区设立监察委员会。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第八条　国家监察委员会由全国人民代表大会产生，负责全国监察工作。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国家监察委员会由主任、副主任若干人、委员若干人组成，主任由全国人民代表大会选举，副主任、委员由国家监察委员会主任提请全国人民代表大会常务委员会任免。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国家监察委员会主任每届任期同全国人民代表大会每届任期相同，连续任职不得超过两届。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国家监察委员会对全国人民代表大会及其常务委员会负责，并接受其监督。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第九条　地方各级监察委员会由本级人民代表大会产生，负责本行政区域内的监察工作。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地方各级监察委员会由主任、副主任若干人、委员若干人组成，主任由本级人民代表大会选举，副主任、委员由监察委员会主任提请本级人民代表大会常务委员会任免。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地方各级监察委员会主任每届任期同本级人民代表大会每届任期相同。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地方各级监察委员会对本级人民代表大会及其常务委员会和上一级监察委员会负责，并接受其监督。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第十条　国家监察委员会领导地方各级监察委员会的工作，上级监察委员会领导下级监察委员会的工作。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第十一条　监察委员会依照本法和有关法律规定履行监督、调查、处置职责：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（一）对公职人员开展廉政教育，对其依法履职、秉公用权、廉洁从政从业以及道德操守情况进行监督检查；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（二）对涉嫌贪污贿赂、滥用职权、玩忽职守、权力寻租、利益输送、徇私舞弊以及浪费国家资财等职务违法和职务犯罪进行调查；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（三）对违法的公职人员依法作出政务处分决定；对履行职责不力、失职失责的领导人员进行问责；对涉嫌职务犯罪的，将调查结果移送人民检察院依法审查、提起公诉；向监察对象所在单位提出监察建议。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第十二条　各级监察委员会可以向本级中国共产党机关、国家机关、法律法规授权或者委托管理公共事务的组织和单位以及所管辖的行政区域、国有企业等派驻或者派出监察机构、监察专员。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监察机构、监察专员对派驻或者派出它的监察委员会负责。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第十三条　派驻或者派出的监察机构、监察专员根据授权，按照管理权限依法对公职人员进行监督，提出监察建议，依法对公职人员进行调查、处置。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第十四条　国家实行监察官制度，依法确定监察官的等级设置、任免、考评和晋升等制度。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hint="default"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第三章　监察范围和管辖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第十五条　监察机关对下列公职人员和有关人员进行监察：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（二）法律、法规授权或者受国家机关依法委托管理公共事务的组织中从事公务的人员；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（三）国有企业管理人员；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（四）公办的教育、科研、文化、医疗卫生、体育等单位中从事管理的人员；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（五）基层群众性自治组织中从事管理的人员；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（六）其他依法履行公职的人员。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第十六条　各级监察机关按照管理权限管辖本辖区内本法第十五条规定的人员所涉监察事项。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上级监察机关可以办理下一级监察机关管辖范围内的监察事项，必要时也可以办理所辖各级监察机关管辖范围内的监察事项。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监察机关之间对监察事项的管辖有争议的，由其共同的上级监察机关确定。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第十七条　上级监察机关可以将其所管辖的监察事项指定下级监察机关管辖，也可以将下级监察机关有管辖权的监察事项指定给其他监察机关管辖。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监察机关认为所管辖的监察事项重大、复杂，需要由上级监察机关管辖的，可以报请上级监察机关管辖。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hint="default"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第四章　监察权限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第十八条　监察机关行使监督、调查职权，有权依法向有关单位和个人了解情况，收集、调取证据。有关单位和个人应当如实提供。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监察机关及其工作人员对监督、调查过程中知悉的国家秘密、商业秘密、个人隐私，应当保密。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任何单位和个人不得伪造、隐匿或者毁灭证据。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第十九条　对可能发生职务违法的监察对象，监察机关按照管理权限，可以直接或者委托有关机关、人员进行谈话或者要求说明情况。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第二十条　在调查过程中，对涉嫌职务违法的被调查人，监察机关可以要求其就涉嫌违法行为作出陈述，必要时向被调查人出具书面通知。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对涉嫌贪污贿赂、失职渎职等职务犯罪的被调查人，监察机关可以进行讯问，要求其如实供述涉嫌犯罪的情况。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第二十一条　在调查过程中，监察机关可以询问证人等人员。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（一）涉及案情重大、复杂的；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（二）可能逃跑、自杀的；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（三）可能串供或者伪造、隐匿、毁灭证据的；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（四）可能有其他妨碍调查行为的。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对涉嫌行贿犯罪或者共同职务犯罪的涉案人员，监察机关可以依照前款规定采取留置措施。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留置场所的设置、管理和监督依照国家有关规定执行。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第二十三条　监察机关调查涉嫌贪污贿赂、失职渎职等严重职务违法或者职务犯罪，根据工作需要，可以依照规定查询、冻结涉案单位和个人的存款、汇款、债券、股票、基金份额等财产。有关单位和个人应当配合。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冻结的财产经查明与案件无关的，应当在查明后三日内解除冻结，予以退还。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第二十四条　监察机关可以对涉嫌职务犯罪的被调查人以及可能隐藏被调查人或者犯罪证据的人的身体、物品、住处和其他有关地方进行搜查。在搜查时，应当出示搜查证，并有被搜查人或者其家属等见证人在场。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搜查女性身体，应当由女性工作人员进行。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监察机关进行搜查时，可以根据工作需要提请公安机关配合。公安机关应当依法予以协助。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对调取、查封、扣押的财物、文件，监察机关应当设立专用账户、专门场所，确定专门人员妥善保管，严格履行交接、调取手续，定期对账核实，不得毁损或者用于其他目的。对价值不明物品应当及时鉴定，专门封存保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查封、扣押的财物、文件经查明与案件无关的，应当在查明后三日内解除查封、扣押，予以退还。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第二十六条　监察机关在调查过程中，可以直接或者指派、聘请具有专门知识、资格的人员在调查人员主持下进行勘验检查。勘验检查情况应当制作笔录，由参加勘验检查的人员和见证人签名或者盖章。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第二十七条　监察机关在调查过程中，对于案件中的专门性问题，可以指派、聘请有专门知识的人进行鉴定。鉴定人进行鉴定后，应当出具鉴定意见，并且签名。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第二十八条　监察机关调查涉嫌重大贪污贿赂等职务犯罪，根据需要，经过严格的批准手续，可以采取技术调查措施，按照规定交有关机关执行。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第二十九条　依法应当留置的被调查人如果在逃，监察机关可以决定在本行政区域内通缉，由公安机关发布通缉令，追捕归案。通缉范围超出本行政区域的，应当报请有权决定的上级监察机关决定。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第三十条　监察机关为防止被调查人及相关人员逃匿境外，经省级以上监察机关批准，可以对被调查人及相关人员采取限制出境措施，由公安机关依法执行。对于不需要继续采取限制出境措施的，应当及时解除。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第三十一条　涉嫌职务犯罪的被调查人主动认罪认罚，有下列情形之一的，监察机关经领导人员集体研究，并报上一级监察机关批准，可以在移送人民检察院时提出从宽处罚的建议：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（一）自动投案，真诚悔罪悔过的；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（二）积极配合调查工作，如实供述监察机关还未掌握的违法犯罪行为的；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（三）积极退赃，减少损失的；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（四）具有重大立功表现或者案件涉及国家重大利益等情形的。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214"/>
        </w:tabs>
        <w:spacing w:before="0" w:beforeAutospacing="0" w:after="0" w:afterAutospacing="0" w:line="375" w:lineRule="atLeast"/>
        <w:ind w:left="0" w:right="0" w:firstLine="0"/>
        <w:textAlignment w:val="baseline"/>
        <w:rPr>
          <w:rFonts w:hint="eastAsia" w:ascii="helvetica" w:hAnsi="helvetica" w:eastAsia="宋体" w:cs="helvetica"/>
          <w:caps w:val="0"/>
          <w:color w:val="3E3E3E"/>
          <w:spacing w:val="0"/>
          <w:sz w:val="24"/>
          <w:szCs w:val="24"/>
          <w:lang w:eastAsia="zh-CN"/>
        </w:rPr>
      </w:pPr>
      <w:r>
        <w:rPr>
          <w:rFonts w:hint="eastAsia" w:ascii="helvetica" w:hAnsi="helvetica" w:eastAsia="宋体" w:cs="helvetica"/>
          <w:caps w:val="0"/>
          <w:color w:val="3E3E3E"/>
          <w:spacing w:val="0"/>
          <w:sz w:val="24"/>
          <w:szCs w:val="24"/>
          <w:lang w:eastAsia="zh-CN"/>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214"/>
        </w:tabs>
        <w:spacing w:before="0" w:beforeAutospacing="0" w:after="0" w:afterAutospacing="0" w:line="375" w:lineRule="atLeast"/>
        <w:ind w:left="0" w:right="0" w:firstLine="0"/>
        <w:textAlignment w:val="baseline"/>
        <w:rPr>
          <w:rFonts w:hint="eastAsia" w:ascii="helvetica" w:hAnsi="helvetica" w:eastAsia="宋体" w:cs="helvetica"/>
          <w:caps w:val="0"/>
          <w:color w:val="3E3E3E"/>
          <w:spacing w:val="0"/>
          <w:sz w:val="24"/>
          <w:szCs w:val="24"/>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214"/>
        </w:tabs>
        <w:spacing w:before="0" w:beforeAutospacing="0" w:after="0" w:afterAutospacing="0" w:line="375" w:lineRule="atLeast"/>
        <w:ind w:left="0" w:right="0" w:firstLine="0"/>
        <w:textAlignment w:val="baseline"/>
        <w:rPr>
          <w:rFonts w:hint="eastAsia" w:ascii="helvetica" w:hAnsi="helvetica" w:eastAsia="宋体" w:cs="helvetica"/>
          <w:caps w:val="0"/>
          <w:color w:val="3E3E3E"/>
          <w:spacing w:val="0"/>
          <w:sz w:val="24"/>
          <w:szCs w:val="24"/>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214"/>
        </w:tabs>
        <w:spacing w:before="0" w:beforeAutospacing="0" w:after="0" w:afterAutospacing="0" w:line="375" w:lineRule="atLeast"/>
        <w:ind w:left="0" w:right="0" w:firstLine="0"/>
        <w:textAlignment w:val="baseline"/>
        <w:rPr>
          <w:rFonts w:hint="eastAsia" w:ascii="helvetica" w:hAnsi="helvetica" w:eastAsia="宋体" w:cs="helvetica"/>
          <w:caps w:val="0"/>
          <w:color w:val="3E3E3E"/>
          <w:spacing w:val="0"/>
          <w:sz w:val="24"/>
          <w:szCs w:val="24"/>
          <w:lang w:eastAsia="zh-CN"/>
        </w:rPr>
      </w:pP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第三十三条　监察机关依照本法规定收集的物证、书证、证人证言、被调查人供述和辩解、视听资料、电子数据等证据材料，在刑事诉讼中可以作为证据使用。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监察机关在收集、固定、审查、运用证据时，应当与刑事审判关于证据的要求和标准相一致。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以非法方法收集的证据应当依法予以排除，不得作为案件处置的依据。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第三十四条　人民法院、人民检察院、公安机关、审计机关等国家机关在工作中发现公职人员涉嫌贪污贿赂、失职渎职等职务违法或者职务犯罪的问题线索，应当移送监察机关，由监察机关依法调查处置。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被调查人既涉嫌严重职务违法或者职务犯罪，又涉嫌其他违法犯罪的，一般应当由监察机关为主调查，其他机关予以协助。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hint="default"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第五章　监察程序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第三十五条　监察机关对于报案或者举报，应当接受并按照有关规定处理。对于不属于本机关管辖的，应当移送主管机关处理。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第三十六条　监察机关应当严格按照程序开展工作，建立问题线索处置、调查、审理各部门相互协调、相互制约的工作机制。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监察机关应当加强对调查、处置工作全过程的监督管理，设立相应的工作部门履行线索管理、监督检查、督促办理、统计分析等管理协调职能。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第三十七条　监察机关对监察对象的问题线索，应当按照有关规定提出处置意见，履行审批手续，进行分类办理。线索处置情况应当定期汇总、通报，定期检查、抽查。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第三十九条　经过初步核实，对监察对象涉嫌职务违法犯罪，需要追究法律责任的，监察机关应当按照规定的权限和程序办理立案手续。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监察机关主要负责人依法批准立案后，应当主持召开专题会议，研究确定调查方案，决定需要采取的调查措施。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立案调查决定应当向被调查人宣布，并通报相关组织。涉嫌严重职务违法或者职务犯罪的，应当通知被调查人家属，并向社会公开发布。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第四十条　监察机关对职务违法和职务犯罪案件，应当进行调查，收集被调查人有无违法犯罪以及情节轻重的证据，查明违法犯罪事实，形成相互印证、完整稳定的证据链。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严禁以威胁、引诱、欺骗及其他非法方式收集证据，严禁侮辱、打骂、虐待、体罚或者变相体罚被调查人和涉案人员。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第四十一条　调查人员采取讯问、询问、留置、搜查、调取、查封、扣押、勘验检查等调查措施，均应当依照规定出示证件，出具书面通知，由二人以上进行，形成笔录、报告等书面材料，并由相关人员签名、盖章。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调查人员进行讯问以及搜查、查封、扣押等重要取证工作，应当对全过程进行录音录像，留存备查。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第四十二条　调查人员应当严格执行调查方案，不得随意扩大调查范围、变更调查对象和事项。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对调查过程中的重要事项，应当集体研究后按程序请示报告。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第四十三条　监察机关采取留置措施，应当由监察机关领导人员集体研究决定。设区的市级以下监察机关采取留置措施，应当报上一级监察机关批准。省级监察机关采取留置措施，应当报国家监察委员会备案。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监察机关采取留置措施，可以根据工作需要提请公安机关配合。公安机关应当依法予以协助。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监察机关应当保障被留置人员的饮食、休息和安全，提供医疗服务。讯问被留置人员应当合理安排讯问时间和时长，讯问笔录由被讯问人阅看后签名。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被留置人员涉嫌犯罪移送司法机关后，被依法判处管制、拘役和有期徒刑的，留置一日折抵管制二日，折抵拘役、有期徒刑一日。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第四十五条　监察机关根据监督、调查结果，依法作出如下处置：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（一）对有职务违法行为但情节较轻的公职人员，按照管理权限，直接或者委托有关机关、人员，进行谈话提醒、批评教育、责令检查，或者予以诫勉；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（二）对违法的公职人员依照法定程序作出警告、记过、记大过、降级、撤职、开除等政务处分决定；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（三）对不履行或者不正确履行职责负有责任的领导人员，按照管理权限对其直接作出问责决定，或者向有权作出问责决定的机关提出问责建议；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（四）对涉嫌职务犯罪的，监察机关经调查认为犯罪事实清楚，证据确实、充分的，制作起诉意见书，连同案卷材料、证据一并移送人民检察院依法审查、提起公诉；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（五）对监察对象所在单位廉政建设和履行职责存在的问题等提出监察建议。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监察机关经调查，对没有证据证明被调查人存在违法犯罪行为的，应当撤销案件，并通知被调查人所在单位。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第四十六条　监察机关经调查，对违法取得的财物，依法予以没收、追缴或者责令退赔；对涉嫌犯罪取得的财物，应当随案移送人民检察院。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第四十七条　对监察机关移送的案件，人民检察院依照《中华人民共和国刑事诉讼法》对被调查人采取强制措施。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人民检察院经审查，认为犯罪事实已经查清，证据确实、充分，依法应当追究刑事责任的，应当作出起诉决定。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人民检察院经审查，认为需要补充核实的，应当退回监察机关补充调查，必要时可以自行补充侦查。对于补充调查的案件，应当在一个月内补充调查完毕。补充调查以二次为限。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人民检察院对于有《中华人民共和国刑事诉讼法》规定的不起诉的情形的，经上一级人民检察院批准，依法作出不起诉的决定。监察机关认为不起诉的决定有错误的，可以向上一级人民检察院提请复议。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hint="default"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第六章　反腐败国际合作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第五十条　国家监察委员会统筹协调与其他国家、地区、国际组织开展的反腐败国际交流、合作，组织反腐败国际条约实施工作。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第五十一条　国家监察委员会组织协调有关方面加强与有关国家、地区、国际组织在反腐败执法、引渡、司法协助、被判刑人的移管、资产追回和信息交流等领域的合作。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第五十二条　国家监察委员会加强对反腐败国际追逃追赃和防逃工作的组织协调，督促有关单位做好相关工作：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（一）对于重大贪污贿赂、失职渎职等职务犯罪案件，被调查人逃匿到国（境）外，掌握证据比较确凿的，通过开展境外追逃合作，追捕归案；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（二）向赃款赃物所在国请求查询、冻结、扣押、没收、追缴、返还涉案资产；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（三）查询、监控涉嫌职务犯罪的公职人员及其相关人员进出国（境）和跨境资金流动情况，在调查案件过程中设置防逃程序。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hint="default"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第七章　对监察机关和监察人员的监督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第五十三条　各级监察委员会应当接受本级人民代表大会及其常务委员会的监督。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各级人民代表大会常务委员会听取和审议本级监察委员会的专项工作报告，组织执法检查。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县级以上各级人民代表大会及其常务委员会举行会议时，人民代表大会代表或者常务委员会组成人员可以依照法律规定的程序，就监察工作中的有关问题提出询问或者质询。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第五十四条　监察机关应当依法公开监察工作信息，接受民主监督、社会监督、舆论监督。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第五十五条　监察机关通过设立内部专门的监督机构等方式，加强对监察人员执行职务和遵守法律情况的监督，建设忠诚、干净、担当的监察队伍。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第五十六条　监察人员必须模范遵守宪法和法律，忠于职守、秉公执法，清正廉洁、保守秘密；必须具有良好的政治素质，熟悉监察业务，具备运用法律、法规、政策和调查取证等能力，自觉接受监督。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第五十七条　对于监察人员打听案情、过问案件、说情干预的，办理监察事项的监察人员应当及时报告。有关情况应当登记备案。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发现办理监察事项的监察人员未经批准接触被调查人、涉案人员及其特定关系人，或者存在交往情形的，知情人应当及时报告。有关情况应当登记备案。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第五十八条　办理监察事项的监察人员有下列情形之一的，应当自行回避，监察对象、检举人及其他有关人员也有权要求其回避：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（一）是监察对象或者检举人的近亲属的；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（二）担任过本案的证人的；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（三）本人或者其近亲属与办理的监察事项有利害关系的；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（四）有可能影响监察事项公正处理的其他情形的。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第五十九条　监察机关涉密人员离岗离职后，应当遵守脱密期管理规定，严格履行保密义务，不得泄露相关秘密。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监察人员辞职、退休三年内，不得从事与监察和司法工作相关联且可能发生利益冲突的职业。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第六十条　监察机关及其工作人员有下列行为之一的，被调查人及其近亲属有权向该机关申诉：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（一）留置法定期限届满，不予以解除的；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（二）查封、扣押、冻结与案件无关的财物的；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（三）应当解除查封、扣押、冻结措施而不解除的；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（四）贪污、挪用、私分、调换以及违反规定使用查封、扣押、冻结的财物的；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（五）其他违反法律法规、侵害被调查人合法权益的行为。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第六十一条　对调查工作结束后发现立案依据不充分或者失实，案件处置出现重大失误，监察人员严重违法的，应当追究负有责任的领导人员和直接责任人员的责任。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hint="default"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第八章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第六十二条　有关单位拒不执行监察机关作出的处理决定，或者无正当理由拒不采纳监察建议的，由其主管部门、上级机关责令改正，对单位给予通报批评；对负有责任的领导人员和直接责任人员依法给予处理。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第六十三条　有关人员违反本法规定，有下列行为之一的，由其所在单位、主管部门、上级机关或者监察机关责令改正，依法给予处理：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（一）不按要求提供有关材料，拒绝、阻碍调查措施实施等拒不配合监察机关调查的；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（二）提供虚假情况，掩盖事实真相的；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（三）串供或者伪造、隐匿、毁灭证据的；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（四）阻止他人揭发检举、提供证据的；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（五）其他违反本法规定的行为，情节严重的。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第六十四条　监察对象对控告人、检举人、证人或者监察人员进行报复陷害的；控告人、检举人、证人捏造事实诬告陷害监察对象的，依法给予处理。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第六十五条　监察机关及其工作人员有下列行为之一的，对负有责任的领导人员和直接责任人员依法给予处理：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（一）未经批准、授权处置问题线索，发现重大案情隐瞒不报，或者私自留存、处理涉案材料的；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（二）利用职权或者职务上的影响干预调查工作、以案谋私的；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（三）违法窃取、泄露调查工作信息，或者泄露举报事项、举报受理情况以及举报人信息的；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（四）对被调查人或者涉案人员逼供、诱供，或者侮辱、打骂、虐待、体罚或者变相体罚的；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（五）违反规定处置查封、扣押、冻结的财物的；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（六）违反规定发生办案安全事故，或者发生安全事故后隐瞒不报、报告失实、处置不当的；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（七）违反规定采取留置措施的；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（八）违反规定限制他人出境，或者不按规定解除出境限制的；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（九）其他滥用职权、玩忽职守、徇私舞弊的行为。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第六十六条　违反本法规定，构成犯罪的，依法追究刑事责任。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第六十七条　监察机关及其工作人员行使职权，侵犯公民、法人和其他组织的合法权益造成损害的，依法给予国家赔偿。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textAlignment w:val="baseline"/>
        <w:rPr>
          <w:rFonts w:hint="default" w:ascii="helvetica" w:hAnsi="helvetica" w:eastAsia="helvetica" w:cs="helvetica"/>
          <w:caps w:val="0"/>
          <w:color w:val="3E3E3E"/>
          <w:spacing w:val="0"/>
          <w:sz w:val="24"/>
          <w:szCs w:val="24"/>
        </w:rPr>
      </w:pPr>
      <w:r>
        <w:rPr>
          <w:rStyle w:val="9"/>
          <w:rFonts w:hint="default" w:ascii="helvetica" w:hAnsi="helvetica" w:eastAsia="helvetica" w:cs="helvetica"/>
          <w:i w:val="0"/>
          <w:iCs w:val="0"/>
          <w:caps w:val="0"/>
          <w:color w:val="3E3E3E"/>
          <w:spacing w:val="0"/>
          <w:sz w:val="27"/>
          <w:szCs w:val="27"/>
          <w:shd w:val="clear" w:fill="FFFFFF"/>
          <w:vertAlign w:val="baseline"/>
        </w:rPr>
        <w:t>第九章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第六十八条　中国人民解放军和中国人民武装警察部队开展监察工作，由中央军事委员会根据本法制定具体规定。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textAlignment w:val="baseline"/>
        <w:rPr>
          <w:rFonts w:hint="default" w:ascii="helvetica" w:hAnsi="helvetica" w:eastAsia="helvetica" w:cs="helvetica"/>
          <w:caps w:val="0"/>
          <w:color w:val="3E3E3E"/>
          <w:spacing w:val="0"/>
          <w:sz w:val="24"/>
          <w:szCs w:val="24"/>
        </w:rPr>
      </w:pPr>
      <w:r>
        <w:rPr>
          <w:rFonts w:hint="default" w:ascii="helvetica" w:hAnsi="helvetica" w:eastAsia="helvetica" w:cs="helvetica"/>
          <w:i w:val="0"/>
          <w:iCs w:val="0"/>
          <w:caps w:val="0"/>
          <w:color w:val="3E3E3E"/>
          <w:spacing w:val="0"/>
          <w:sz w:val="27"/>
          <w:szCs w:val="27"/>
          <w:shd w:val="clear" w:fill="FFFFFF"/>
          <w:vertAlign w:val="baseline"/>
        </w:rPr>
        <w:t>　　第六十九条　本法自公布之日起施行。《中华人民共和国行政监察法》同时废止。</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helvetica">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ZjhhYTJkMWY0NTUxYWE0NjYwMmRmZGFiYzc2ZjgifQ=="/>
  </w:docVars>
  <w:rsids>
    <w:rsidRoot w:val="00000000"/>
    <w:rsid w:val="2E953448"/>
    <w:rsid w:val="41725CBE"/>
    <w:rsid w:val="48E62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8909</Words>
  <Characters>8913</Characters>
  <Lines>0</Lines>
  <Paragraphs>0</Paragraphs>
  <TotalTime>22</TotalTime>
  <ScaleCrop>false</ScaleCrop>
  <LinksUpToDate>false</LinksUpToDate>
  <CharactersWithSpaces>9355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2021-08-18T06:46:00Z</dcterms:created>
  <dc:creator>Administrator</dc:creator>
  <cp:lastModifiedBy>文忠秋</cp:lastModifiedBy>
  <cp:lastPrinted>2021-08-18T06:48:00Z</cp:lastPrinted>
  <dcterms:modified xsi:type="dcterms:W3CDTF">2022-05-30T09:25:09Z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24B707A961674CA184C173BD1D4A1F3B</vt:lpwstr>
  </property>
</Properties>
</file>